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 мая 2001 года N 73-ФЗ</w:t>
      </w:r>
      <w:r>
        <w:rPr>
          <w:rFonts w:ascii="Calibri" w:hAnsi="Calibri" w:cs="Calibri"/>
        </w:rPr>
        <w:br/>
      </w:r>
    </w:p>
    <w:p w:rsidR="005409B6" w:rsidRDefault="005409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апреля 2001 года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мая 2001 года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30.12.2001 </w:t>
      </w:r>
      <w:hyperlink r:id="rId5" w:history="1">
        <w:r>
          <w:rPr>
            <w:rFonts w:ascii="Calibri" w:hAnsi="Calibri" w:cs="Calibri"/>
            <w:color w:val="0000FF"/>
          </w:rPr>
          <w:t>N 196-ФЗ</w:t>
        </w:r>
      </w:hyperlink>
      <w:r>
        <w:rPr>
          <w:rFonts w:ascii="Calibri" w:hAnsi="Calibri" w:cs="Calibri"/>
        </w:rPr>
        <w:t>,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05.02.2007 </w:t>
      </w:r>
      <w:hyperlink r:id="rId6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24.07.2007 </w:t>
      </w:r>
      <w:hyperlink r:id="rId7" w:history="1">
        <w:r>
          <w:rPr>
            <w:rFonts w:ascii="Calibri" w:hAnsi="Calibri" w:cs="Calibri"/>
            <w:color w:val="0000FF"/>
          </w:rPr>
          <w:t>N 214-ФЗ</w:t>
        </w:r>
      </w:hyperlink>
      <w:r>
        <w:rPr>
          <w:rFonts w:ascii="Calibri" w:hAnsi="Calibri" w:cs="Calibri"/>
        </w:rPr>
        <w:t>,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06.12.2011 </w:t>
      </w:r>
      <w:hyperlink r:id="rId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>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правовую основу, принципы организации и основные направления государственной судебно-экспертной деятельности в Российской Федерации (далее - государственная судебно-экспертная деятельность) в гражданском, административном и уголовном судопроизводстве.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Государственная судебно-экспертная деятельность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судебно-экспертная деятельность осуществляется в процессе судопроизводства государственными судебно-экспертными учреждениями и государственными судебными экспертами (далее также - эксперт), состоит в организации и производстве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Статья 2. Задача государственной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государственной судебно-экспертной деятельности является оказание содействия судам, судьям, органам дознания, лицам, производящим дознание, следователям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науки, техники, искусства или ремесла.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Правовая основа государственной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Правовой основой государственной судебно-экспертной деятельности являются </w:t>
      </w:r>
      <w:hyperlink r:id="rId1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настоящий Федеральный закон, Гражданский процессуальный </w:t>
      </w: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Арбитражный процессуальный </w:t>
      </w:r>
      <w:hyperlink r:id="rId1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Российской Федерации, Уголовно-процессуальный </w:t>
      </w:r>
      <w:hyperlink r:id="rId1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</w:t>
      </w:r>
      <w:hyperlink r:id="rId16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Российской Федерации о таможенном деле, Налоговый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Российской Федерации о здравоохранении, другие федеральные законы, а также нормативные правовые акты федеральных органов исполнительной власти, регулирующие</w:t>
      </w:r>
      <w:proofErr w:type="gramEnd"/>
      <w:r>
        <w:rPr>
          <w:rFonts w:ascii="Calibri" w:hAnsi="Calibri" w:cs="Calibri"/>
        </w:rPr>
        <w:t xml:space="preserve"> организацию и производство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30.12.2001 </w:t>
      </w:r>
      <w:hyperlink r:id="rId19" w:history="1">
        <w:r>
          <w:rPr>
            <w:rFonts w:ascii="Calibri" w:hAnsi="Calibri" w:cs="Calibri"/>
            <w:color w:val="0000FF"/>
          </w:rPr>
          <w:t>N 196-ФЗ</w:t>
        </w:r>
      </w:hyperlink>
      <w:r>
        <w:rPr>
          <w:rFonts w:ascii="Calibri" w:hAnsi="Calibri" w:cs="Calibri"/>
        </w:rPr>
        <w:t xml:space="preserve">, от 05.02.2007 </w:t>
      </w:r>
      <w:hyperlink r:id="rId20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06.12.2011 </w:t>
      </w:r>
      <w:hyperlink r:id="rId21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>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Статья 4. Принципы государственной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судебно-экспертная деятельность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Соблюдение законности при осуществлении государственной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судебно-экспертная деятельность осуществляется при условии точного исполнения требований </w:t>
      </w:r>
      <w:hyperlink r:id="rId2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иных нормативных правовых актов, составляющих правовую основу этой деятельности.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Статья 6. Соблюдение прав и свобод человека и гражданина, прав юридического лица при осуществлении государственной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Государственная 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полагающее, что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Независимость эксперта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оказании воздействия на эксперта, подлежат ответственности в соответствии с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Статья 8. Объективность, всесторонность и полнота исследований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Основные понятия, используемые в настоящем Федеральном законе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медицинский стационар - государственное медицинское учреждение, а равно его отделение, которые предназначены для круглосуточного содержания пациентов;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психиатрический стационар - государственное психиатрическое учреждение, а равно психиатрическое отделение государственного медицинского учреждения, которые предназначены для круглосуточного содержания пациентов, - разновидность медицинского стационара;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судебно-психиатрический экспертный стационар - психиатрический стационар, специально предназначенный для производства судебно-психиатрической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государственного судебно-экспертного учреждения (далее также - руководитель) - директор или начальник (заведующий) государственного судебно-экспертного учреждения либо приравненного к нему специализированного подразделения, осуществляющий функцию руководства при организации и производстве судебной экспертизы в соответствующем учреждении или подразделении;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судопроизводство - регулируемая процессуальным законодательством Российской Федерации деятельность суда или судьи в ходе судебного разбирательства гражданских, административных и уголовных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экспертиза -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следователем, в целях установления обстоятельств, подлежащих доказыванию по конкретному делу;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эксперта - письменный документ, отражающий ход и результаты исследований, проведенных экспертом;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для сравнительного исследования -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объекта исследования - изменение свойств и состояния объекта в результате применения физических, химических, биологических методов при проведении исследований.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Объекты исследований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проводятся также в отношении живых лиц (далее также - лицо).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</w:t>
      </w:r>
      <w:r>
        <w:rPr>
          <w:rFonts w:ascii="Calibri" w:hAnsi="Calibri" w:cs="Calibri"/>
        </w:rPr>
        <w:lastRenderedPageBreak/>
        <w:t>судебной экспертизы либо соответствующем письме.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транспортировка объекта исследований в государственное 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Государственные судебно-экспертные учреждения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Государственными судебно-экспертными учреждениями являются специализированные учреждения федеральных органов исполнительной власти, органов исполнительной власти субъектов Российской Федерации, созданные для обеспечения исполнения полномочий судов, судей, органов дознания, лиц, производящих дознание, следователей посредством организации и производства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</w:rPr>
        <w:t>Организация и производство судебной экспертизы могут осуществляться также экспертными подразделениями, созданными федеральными органами исполнительной власти или органами исполнительной власти субъектов Российской Федерации. В случаях, если производство судебной экспертизы поручается указанным экспертным подразделениям, они осуществляют функции, исполняют обязанности, имеют права и несут ответственность как государственные судебно-экспертные учреждения.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судебно-экспертные учреждения создаются и ликвидируются в </w:t>
      </w:r>
      <w:hyperlink r:id="rId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государственных судебно-экспертных учреждений по организации и производству судебной экспертизы регулируется настоящим Федеральным законом, процессуальным законодательством Российской Федерации и осуществляется в соответствии с нормативными правовыми актами соответствующих федеральных органов исполнительной власти.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производство судебной экспертизы в медицинских учреждениях или их подразделениях, не относящихся к ведению федерального органа исполнительной власти в области здравоохранения, осуществляются на основании нормативных правовых актов соответствующих федеральных органов исполнительной власти, принимаемых совместно с федеральным органом исполнительной власти в области здравоохранения. В указанных учреждениях и подразделениях не может организовываться и производиться судебно-психиатрическая экспертиза.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</w:t>
      </w:r>
      <w:proofErr w:type="gramStart"/>
      <w:r>
        <w:rPr>
          <w:rFonts w:ascii="Calibri" w:hAnsi="Calibri" w:cs="Calibri"/>
        </w:rPr>
        <w:t>методического подхода</w:t>
      </w:r>
      <w:proofErr w:type="gramEnd"/>
      <w:r>
        <w:rPr>
          <w:rFonts w:ascii="Calibri" w:hAnsi="Calibri" w:cs="Calibri"/>
        </w:rPr>
        <w:t xml:space="preserve"> к экспертной практике, профессиональной подготовке и специализации экспертов.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федеральными органами исполнительной власти.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судебно-экспертные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федеральными органами исполнительной власти. 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</w:t>
      </w:r>
      <w:r>
        <w:rPr>
          <w:rFonts w:ascii="Calibri" w:hAnsi="Calibri" w:cs="Calibri"/>
        </w:rPr>
        <w:lastRenderedPageBreak/>
        <w:t>международными договорами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Государственный судебный эксперт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судебным экспертом является 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Профессиональные и квалификационные требования, предъявляемые к эксперту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эксперта в государственных судебно-экспертных учреждениях может занимать гражданин Российской Федерации, имеющий высшее профессиональное образование и прошедший последующую подготовку по конкретной экспертной специальности в порядке, установленном нормативными правовыми актами соответствующих федеральных органов исполнительной власти.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Федерации, имеющий среднее специальное экспертное образование.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уровня профессиональной подготовки экспертов и аттестация их на право самостоятельного производства судебной экспертизы осуществляются экспертно-квалификационными комиссиями в порядке, установленном нормативными правовыми актами соответствующих федеральных органов исполнительной власти. Уровень профессиональной подготовки экспертов подлежит пересмотру указанными комиссиями каждые пять лет.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ОБЯЗАННОСТИ И ПРАВА РУКОВОДИТЕЛЯ И ЭКСПЕРТА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СУДЕБНО-ЭКСПЕРТНОГО УЧРЕЖДЕНИЯ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Обязанности руководителя государственного судебно-экспертного учреждения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обязан: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разъяснить эксперту или комиссии экспертов их обязанности и права;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поручению органа или лица, </w:t>
      </w:r>
      <w:proofErr w:type="gramStart"/>
      <w:r>
        <w:rPr>
          <w:rFonts w:ascii="Calibri" w:hAnsi="Calibri" w:cs="Calibri"/>
        </w:rPr>
        <w:t>назначивших</w:t>
      </w:r>
      <w:proofErr w:type="gramEnd"/>
      <w:r>
        <w:rPr>
          <w:rFonts w:ascii="Calibri" w:hAnsi="Calibri" w:cs="Calibri"/>
        </w:rPr>
        <w:t xml:space="preserve"> судебную экспертизу, предупредить эксперта об уголовной </w:t>
      </w:r>
      <w:hyperlink r:id="rId27" w:history="1">
        <w:r>
          <w:rPr>
            <w:rFonts w:ascii="Calibri" w:hAnsi="Calibri" w:cs="Calibri"/>
            <w:color w:val="0000FF"/>
          </w:rPr>
          <w:t>ответственности</w:t>
        </w:r>
      </w:hyperlink>
      <w:r>
        <w:rPr>
          <w:rFonts w:ascii="Calibri" w:hAnsi="Calibri" w:cs="Calibri"/>
        </w:rPr>
        <w:t xml:space="preserve"> за дачу заведомо ложного заключения, взять у него соответствующую подписку и направить ее вместе с заключением эксперта в орган или лицу, которые назначили судебную экспертизу;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</w:t>
      </w:r>
      <w:hyperlink r:id="rId28" w:history="1">
        <w:r>
          <w:rPr>
            <w:rFonts w:ascii="Calibri" w:hAnsi="Calibri" w:cs="Calibri"/>
            <w:color w:val="0000FF"/>
          </w:rPr>
          <w:t>сроков</w:t>
        </w:r>
      </w:hyperlink>
      <w:r>
        <w:rPr>
          <w:rFonts w:ascii="Calibri" w:hAnsi="Calibri" w:cs="Calibri"/>
        </w:rPr>
        <w:t xml:space="preserve"> производства судебных экспертиз с учетом дат, установленных судами при назначении судебных экспертиз, полнотой и качеством проведенных исследований, не нарушая принцип независимости эксперта;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28.06.2009 N 124-ФЗ)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условия, необходимые для сохранения конфиденциальности исследований и их результатов;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разглашать сведения, которые стали ему известны в связи с организацией и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обязан обеспечить условия, необходимые для проведения исследований: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оборудования, приборов, материалов и средств информационного обеспечения;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правил техники безопасности и производственной санитарии;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сохранность представленных объектов исследований и материалов дела.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не вправе: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истребовать без постановления или определения о назначении судебной экспертизы объекты исследований и материалы дела, необходимые для производства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самостоятельно без согласования с органом или лицом, </w:t>
      </w:r>
      <w:proofErr w:type="gramStart"/>
      <w:r>
        <w:rPr>
          <w:rFonts w:ascii="Calibri" w:hAnsi="Calibri" w:cs="Calibri"/>
        </w:rPr>
        <w:t>назначившими</w:t>
      </w:r>
      <w:proofErr w:type="gramEnd"/>
      <w:r>
        <w:rPr>
          <w:rFonts w:ascii="Calibri" w:hAnsi="Calibri" w:cs="Calibri"/>
        </w:rPr>
        <w:t xml:space="preserve"> судебную экспертизу, привлекать к ее производству лиц, не работающих в данном учреждении;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давать эксперту указания, предрешающие содержание выводов по конкретной судебной экспертизе.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Права руководителя государственного судебно-экспертного учреждения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вправе: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 либо специальных условий для проведения исследований, указав мотивы, по которым производится возврат;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ходатайствовать перед органом или лицом, </w:t>
      </w:r>
      <w:proofErr w:type="gramStart"/>
      <w:r>
        <w:rPr>
          <w:rFonts w:ascii="Calibri" w:hAnsi="Calibri" w:cs="Calibri"/>
        </w:rPr>
        <w:t>назначившими</w:t>
      </w:r>
      <w:proofErr w:type="gramEnd"/>
      <w:r>
        <w:rPr>
          <w:rFonts w:ascii="Calibri" w:hAnsi="Calibri" w:cs="Calibri"/>
        </w:rPr>
        <w:t xml:space="preserve">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требовать от органа или лица, назначивших судебную экспертизу, возмещения расходов, связанных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компенсацией за хранение транспортной организацией поступивших на судебную экспертизу объектов исследований, за исключением штрафов за несвоевременное их получение данным учреждением;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транспортировкой объектов после их исследования, за исключением почтовых расходов;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хранением объектов исследований в государственном судебно-экспертном учреждении после окончания производства судебной экспертизы сверх сроков, установленных нормативными правовыми актами соответствующих федеральных органов исполнительной власти;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ненадлежаще упакованы.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55"/>
      <w:bookmarkEnd w:id="6"/>
      <w:r>
        <w:rPr>
          <w:rFonts w:ascii="Calibri" w:hAnsi="Calibri" w:cs="Calibri"/>
        </w:rPr>
        <w:t>Статья 16. Обязанности эксперта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обязан: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тайну;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сохранность представленных объектов исследований и материалов дела.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также исполняет обязанности, предусмотренные соответствующим процессуальным законодательством.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не вправе: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поручения о производстве судебной экспертизы непосредственно от каких-либо органов или лиц, за исключением руководителя государственного судебно-экспертного учреждения;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судебно-экспертную деятельность в качестве негосударственного эксперта;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собирать материалы для производства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сообщать кому-либо о результатах судебной экспертизы, за исключением органа или лица, ее назначивших;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или государственное судебно-экспертное учреждение не вправе отказаться от производства порученной им судебной экспертизы в установленный судом срок, мотивируя это отказом стороны, на которую судом возложена обязанность по оплате расходов, связанных с производством судебной экспертизы, осуществить оплату назначенной экспертизы до ее проведения.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28.06.2009 N 124-ФЗ)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74"/>
      <w:bookmarkEnd w:id="7"/>
      <w:r>
        <w:rPr>
          <w:rFonts w:ascii="Calibri" w:hAnsi="Calibri" w:cs="Calibri"/>
        </w:rPr>
        <w:t>Статья 17. Права эксперта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</w:t>
      </w:r>
      <w:proofErr w:type="gramStart"/>
      <w:r>
        <w:rPr>
          <w:rFonts w:ascii="Calibri" w:hAnsi="Calibri" w:cs="Calibri"/>
        </w:rPr>
        <w:t>рт впр</w:t>
      </w:r>
      <w:proofErr w:type="gramEnd"/>
      <w:r>
        <w:rPr>
          <w:rFonts w:ascii="Calibri" w:hAnsi="Calibri" w:cs="Calibri"/>
        </w:rPr>
        <w:t>аве: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обжаловать в установленном законом порядке действия органа или лица, </w:t>
      </w:r>
      <w:proofErr w:type="gramStart"/>
      <w:r>
        <w:rPr>
          <w:rFonts w:ascii="Calibri" w:hAnsi="Calibri" w:cs="Calibri"/>
        </w:rPr>
        <w:t>назначивших</w:t>
      </w:r>
      <w:proofErr w:type="gramEnd"/>
      <w:r>
        <w:rPr>
          <w:rFonts w:ascii="Calibri" w:hAnsi="Calibri" w:cs="Calibri"/>
        </w:rPr>
        <w:t xml:space="preserve"> судебную экспертизу, если они нарушают права эксперта.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также имеет права, предусмотренные соответствующим процессуальным законодательством.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Ограничения при организации и производстве судебной экспертизы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судебно-экспертному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установлены обстоятельства, подтверждающие заинтересованность в исходе дела руководителя данного учреждения.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5"/>
      <w:bookmarkEnd w:id="8"/>
      <w:r>
        <w:rPr>
          <w:rFonts w:ascii="Calibri" w:hAnsi="Calibri" w:cs="Calibri"/>
        </w:rPr>
        <w:t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ПРОИЗВОДСТВО СУДЕБНОЙ ЭКСПЕРТИЗЫ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ГОСУДАРСТВЕННОМ СУДЕБНО-ЭКСПЕРТНОМ УЧРЕЖДЕНИИ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19. Основания производства судебной экспертизы в государственном судебно-экспертном учреждении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производства судебной экспертизы в государственном судебно-экспертном учреждении являются определение суда, постановления судьи, лица, производящего дознание, следователя. Судебная экспертиза считается назначенной со дня вынесения соответствующего определения или постановления.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Российской Федерации.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получение образцов является частью исследований и осуществляется </w:t>
      </w:r>
      <w:proofErr w:type="gramStart"/>
      <w:r>
        <w:rPr>
          <w:rFonts w:ascii="Calibri" w:hAnsi="Calibri" w:cs="Calibri"/>
        </w:rPr>
        <w:t>экспертом</w:t>
      </w:r>
      <w:proofErr w:type="gramEnd"/>
      <w:r>
        <w:rPr>
          <w:rFonts w:ascii="Calibri" w:hAnsi="Calibri" w:cs="Calibri"/>
        </w:rPr>
        <w:t xml:space="preserve"> с использованием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производства судебной экспертизы в государственном судебно-экспертном учреждении в отношении живых лиц определяются </w:t>
      </w:r>
      <w:hyperlink w:anchor="Par250" w:history="1">
        <w:r>
          <w:rPr>
            <w:rFonts w:ascii="Calibri" w:hAnsi="Calibri" w:cs="Calibri"/>
            <w:color w:val="0000FF"/>
          </w:rPr>
          <w:t>главой IV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Производство дополнительной и повторной судебных экспертиз в государственном судебно-экспертном учреждении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дополнительной судебной экспертизы, назначенной в случае недостаточной ясности или полноты ранее данного заключения, поручается тому же или другому эксперту.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Производство повторной судебной экспертизы, назначенной в связи с возникшими у суда, судьи, лица, производящего дознание, следователя сомнениями в правильности или обоснованности ранее данного заключения по тем же вопросам, поручается другому эксперту или другой комиссии экспертов.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Производство комиссионной судебной экспертизы в государственном судебно-экспертном учреждении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Комиссионный характер судебной экспертизы определяется органом или лицом, ее </w:t>
      </w:r>
      <w:proofErr w:type="gramStart"/>
      <w:r>
        <w:rPr>
          <w:rFonts w:ascii="Calibri" w:hAnsi="Calibri" w:cs="Calibri"/>
        </w:rPr>
        <w:t>назначившими</w:t>
      </w:r>
      <w:proofErr w:type="gramEnd"/>
      <w:r>
        <w:rPr>
          <w:rFonts w:ascii="Calibri" w:hAnsi="Calibri" w:cs="Calibri"/>
        </w:rPr>
        <w:t>, либо руководителем государственного судебно-экспертного учреждения.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производство комиссионной судебной экспертизы возлагаются на руководителя государственного судебно-экспертного учреждения либо на руководителей нескольких государственных судебно-экспертных учреждений.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</w:t>
      </w:r>
      <w:proofErr w:type="gramStart"/>
      <w:r>
        <w:rPr>
          <w:rFonts w:ascii="Calibri" w:hAnsi="Calibri" w:cs="Calibri"/>
        </w:rPr>
        <w:t>выполнять роль</w:t>
      </w:r>
      <w:proofErr w:type="gramEnd"/>
      <w:r>
        <w:rPr>
          <w:rFonts w:ascii="Calibri" w:hAnsi="Calibri" w:cs="Calibri"/>
        </w:rPr>
        <w:t xml:space="preserve"> эксперта-организатора; его процессуальные функции не отличаются от функций остальных экспертов.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Комиссия экспертов одной специальности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производстве комиссионной судебной экспертизы экспертами одной специальности каждый из них проводит исследования в полном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и они совместно анализируют полученные результаты.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19"/>
      <w:bookmarkEnd w:id="9"/>
      <w:r>
        <w:rPr>
          <w:rFonts w:ascii="Calibri" w:hAnsi="Calibri" w:cs="Calibri"/>
        </w:rPr>
        <w:t>Придя к общему мнению, эксперты составляют и подписывают совместное заключение или сообщение о невозможности дачи заключения. В случае возникновения разногласий между экспертами каждый из них или эксперт, который не согласен с другими, дает отдельное заключение.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Комиссия экспертов разных специальностей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комиссионной судебной экспертизы экспертами разных специальностей (далее - комплексная экспертиза) каждый из них проводит исследования в пределах своих специальных знаний.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результаты исследований оформляются в соответствии с частью второй </w:t>
      </w:r>
      <w:hyperlink w:anchor="Par219" w:history="1">
        <w:r>
          <w:rPr>
            <w:rFonts w:ascii="Calibri" w:hAnsi="Calibri" w:cs="Calibri"/>
            <w:color w:val="0000FF"/>
          </w:rPr>
          <w:t>статьи 22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226"/>
      <w:bookmarkEnd w:id="10"/>
      <w:r>
        <w:rPr>
          <w:rFonts w:ascii="Calibri" w:hAnsi="Calibri" w:cs="Calibri"/>
        </w:rPr>
        <w:t>Статья 24. Присутствие участников процесса при производстве судебной экспертизы в государственном судебно-экспертном учреждении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судебной экспертизы в государственном судебно-экспертном учреждении могут присутствовать те участники процесса, которым такое право предоставлено процессуальным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участник процесса, присутствующий при производстве судебной экспертизы,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присутствия участников процесса при производстве судебной экспертизы в отношении живых лиц определяются </w:t>
      </w:r>
      <w:hyperlink w:anchor="Par250" w:history="1">
        <w:r>
          <w:rPr>
            <w:rFonts w:ascii="Calibri" w:hAnsi="Calibri" w:cs="Calibri"/>
            <w:color w:val="0000FF"/>
          </w:rPr>
          <w:t>главой IV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234"/>
      <w:bookmarkEnd w:id="11"/>
      <w:r>
        <w:rPr>
          <w:rFonts w:ascii="Calibri" w:hAnsi="Calibri" w:cs="Calibri"/>
        </w:rPr>
        <w:t>Статья 25. Заключение эксперта или комиссии экспертов и его содержание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печатью государственного судебно-экспертного учреждения.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эксперта или комиссии экспертов должны быть отражены: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и место производства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производства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органе или о лице, </w:t>
      </w:r>
      <w:proofErr w:type="gramStart"/>
      <w:r>
        <w:rPr>
          <w:rFonts w:ascii="Calibri" w:hAnsi="Calibri" w:cs="Calibri"/>
        </w:rPr>
        <w:t>назначивших</w:t>
      </w:r>
      <w:proofErr w:type="gramEnd"/>
      <w:r>
        <w:rPr>
          <w:rFonts w:ascii="Calibri" w:hAnsi="Calibri" w:cs="Calibri"/>
        </w:rPr>
        <w:t xml:space="preserve"> судебную экспертизу;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</w:t>
      </w:r>
      <w:proofErr w:type="gramEnd"/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предупреждение эксперта в соответствии с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ответственности за дачу заведомо ложного заключения;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вопросы, поставленные перед экспертом или комиссией экспертов;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исследований и материалы дела, представленные эксперту для производства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участниках процесса, присутствовавших при производстве судебной экспертизы;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результаты исследований с указанием примененных методов;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результатов исследований, обоснование и формулировка выводов по поставленным вопросам.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Материалы, иллюстрирующие заключение эксперта или комиссии экспертов, прилагаются к заключению и служат его составной частью. Документы, фиксирующие ход, условия и результаты исследований, хранятся в государственном судебно-экспертном учреждении. По требованию органа или лица, </w:t>
      </w:r>
      <w:proofErr w:type="gramStart"/>
      <w:r>
        <w:rPr>
          <w:rFonts w:ascii="Calibri" w:hAnsi="Calibri" w:cs="Calibri"/>
        </w:rPr>
        <w:t>назначивших</w:t>
      </w:r>
      <w:proofErr w:type="gramEnd"/>
      <w:r>
        <w:rPr>
          <w:rFonts w:ascii="Calibri" w:hAnsi="Calibri" w:cs="Calibri"/>
        </w:rPr>
        <w:t xml:space="preserve"> судебную экспертизу, указанные документы предоставляются для приобщения к делу.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250"/>
      <w:bookmarkEnd w:id="12"/>
      <w:r>
        <w:rPr>
          <w:rFonts w:ascii="Calibri" w:hAnsi="Calibri" w:cs="Calibri"/>
          <w:b/>
          <w:bCs/>
        </w:rPr>
        <w:t>Глава IV. ОСОБЕННОСТИ ПРОИЗВОДСТВА СУДЕБНОЙ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ЭКСПЕРТИЗЫ В </w:t>
      </w:r>
      <w:proofErr w:type="gramStart"/>
      <w:r>
        <w:rPr>
          <w:rFonts w:ascii="Calibri" w:hAnsi="Calibri" w:cs="Calibri"/>
          <w:b/>
          <w:bCs/>
        </w:rPr>
        <w:t>ГОСУДАРСТВЕННОМ</w:t>
      </w:r>
      <w:proofErr w:type="gramEnd"/>
      <w:r>
        <w:rPr>
          <w:rFonts w:ascii="Calibri" w:hAnsi="Calibri" w:cs="Calibri"/>
          <w:b/>
          <w:bCs/>
        </w:rPr>
        <w:t xml:space="preserve"> СУДЕБНО-ЭКСПЕРТНОМ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УЧРЕЖДЕНИИ</w:t>
      </w:r>
      <w:proofErr w:type="gramEnd"/>
      <w:r>
        <w:rPr>
          <w:rFonts w:ascii="Calibri" w:hAnsi="Calibri" w:cs="Calibri"/>
          <w:b/>
          <w:bCs/>
        </w:rPr>
        <w:t xml:space="preserve"> В ОТНОШЕНИИ ЖИВЫХ ЛИЦ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Производство судебной экспертизы в отношении живых лиц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экспертиза в отношении живых лиц производится в гражданском, административном и уголовном судопроизводстве. Круг лиц, которые могут быть направлены на судебную экспертизу, определяется процессуальным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Условия и место производства судебной экспертизы в отношении живых лиц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экспертиза в отношении живых лиц может производиться в медицинском или ином учреждении, а также в другом месте,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возникновения при производстве судебной экспертизы необходимости стационарного обследования лица оно может быть помещено в медицинский стационар в порядке, предусмотренном </w:t>
      </w:r>
      <w:hyperlink w:anchor="Par264" w:history="1">
        <w:r>
          <w:rPr>
            <w:rFonts w:ascii="Calibri" w:hAnsi="Calibri" w:cs="Calibri"/>
            <w:color w:val="0000FF"/>
          </w:rPr>
          <w:t>статьями 28</w:t>
        </w:r>
      </w:hyperlink>
      <w:r>
        <w:rPr>
          <w:rFonts w:ascii="Calibri" w:hAnsi="Calibri" w:cs="Calibri"/>
        </w:rPr>
        <w:t xml:space="preserve"> - </w:t>
      </w:r>
      <w:hyperlink w:anchor="Par278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настоящего Федерального закона и процессуальным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Доставка в медицинское или иное учреждение лица, направленного на судебную экспертизу, обеспечивается органом или лицом, </w:t>
      </w:r>
      <w:proofErr w:type="gramStart"/>
      <w:r>
        <w:rPr>
          <w:rFonts w:ascii="Calibri" w:hAnsi="Calibri" w:cs="Calibri"/>
        </w:rPr>
        <w:t>назначившими</w:t>
      </w:r>
      <w:proofErr w:type="gramEnd"/>
      <w:r>
        <w:rPr>
          <w:rFonts w:ascii="Calibri" w:hAnsi="Calibri" w:cs="Calibri"/>
        </w:rPr>
        <w:t xml:space="preserve"> судебную экспертизу.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64"/>
      <w:bookmarkEnd w:id="13"/>
      <w:r>
        <w:rPr>
          <w:rFonts w:ascii="Calibri" w:hAnsi="Calibri" w:cs="Calibri"/>
        </w:rPr>
        <w:t>Статья 28. Добровольность и принудительность при производстве судебной экспертизы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экспертиза в отношении живых лиц может производиться в добровольном или принудительном порядке.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судебная экспертиза производится в добровольном порядке, в государственное судебно-экспертное учреждение должно быть представлено письменное согласие лица подвергнуться судебной экспертизе.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лицо, в отношении которого назначена судебная экспертиза, не достигло возраста 16 лет или признано судом недееспособным, письменное согласие на производство судебной экспертизы дается законным представителем этого лица.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 лиц, которые могут быть направлены на судебную экспертизу в принудительном порядке, определяется процессуальным законодательством Российской Федерации.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экспертизу, государственное судебно-экспертное учреждение не вправе производить судебную экспертизу в </w:t>
      </w:r>
      <w:r>
        <w:rPr>
          <w:rFonts w:ascii="Calibri" w:hAnsi="Calibri" w:cs="Calibri"/>
        </w:rPr>
        <w:lastRenderedPageBreak/>
        <w:t>отношении этого лица в принудительном порядке.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Основания и порядок помещения лица в медицинский стационар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возникновения при назначении или производстве судебно-медицинской либо судебно-психиатрической экспертизы необходимости стационарного обследования лица оно помещается в соответствующий медицинский стационар на основании постановления или определения о назначении судебной экспертизы. Порядок помещения лица в медицинский стационар определяется процессуальным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содержащиеся под стражей, помещаются для производства судебной экспертизы в медицинские стационары, специально приспособленные для содержания в них указанных лиц.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75"/>
      <w:bookmarkEnd w:id="14"/>
      <w:r>
        <w:rPr>
          <w:rFonts w:ascii="Calibri" w:hAnsi="Calibri" w:cs="Calibri"/>
        </w:rPr>
        <w:t>Для производства судебно-психиатрической экспертизы лицо помещается в психиатрический стационар или судебно-психиатрический экспертный стационар только на основании определения суда или постановления судьи. Судебно-психиатрические экспертные стационары могут быть предназначены для помещения в них лиц, не содержащихся под стражей, или для помещения в них лиц, содержащихся под стражей.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лицо, назначившие судебную экспертизу и поместившие лицо в медицинский стационар в принудительном порядке, обязаны в течение 24 часов известить об этом кого-либо из членов его семьи, родственников или иных лиц по его указанию, а при отсутствии таковых сообщить в орган внутренних дел по месту жительства указанного лица.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78"/>
      <w:bookmarkEnd w:id="15"/>
      <w:r>
        <w:rPr>
          <w:rFonts w:ascii="Calibri" w:hAnsi="Calibri" w:cs="Calibri"/>
        </w:rPr>
        <w:t>Статья 30. Сроки пребывания лица в медицинском стационаре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 может быть помещено в медицинский стационар для производства судебно-медицинской или судебно-психиатрической экспертизы на срок до 30 дней.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истечения 30-дневного срока.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Судья выносит постановление и уведомляет о нем эксперта или комиссию экспертов в течение трех дней со дня получения ходатайства.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судьи в продлении срока пребывания лица в медицинском стационаре оно должно быть выписано из него.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медицинского стационара извещает о заявленном ходатайстве и вынесенном судьей постановлении лицо, находящееся в указанном стационаре, а также орган или лицо, </w:t>
      </w:r>
      <w:proofErr w:type="gramStart"/>
      <w:r>
        <w:rPr>
          <w:rFonts w:ascii="Calibri" w:hAnsi="Calibri" w:cs="Calibri"/>
        </w:rPr>
        <w:t>назначившие</w:t>
      </w:r>
      <w:proofErr w:type="gramEnd"/>
      <w:r>
        <w:rPr>
          <w:rFonts w:ascii="Calibri" w:hAnsi="Calibri" w:cs="Calibri"/>
        </w:rPr>
        <w:t xml:space="preserve"> судебную экспертизу.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исключительных случаях в том же порядке возможно повторное продление срока пребывания лица в медицинском стационаре. При этом общий срок пребывания лица в указанном стационаре при производстве одной судебной экспертизы не может превышать 90 дней.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сроков пребывания лица в медицинском стационаре, установленных настоящей статьей, может быть обжаловано лицом, его защитником, законным представителем или иными представителями, допущенными к участию в деле, а также руководителем медицинского стационара в порядке, предусмотренном процессуальным законодательством Российской Федерации. Нарушение сроков пребывания лица в медицинском стационаре может быть обжаловано также непосредственно в суд по месту нахождения указанного стационара.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Гарантии прав и законных интересов лиц, в отношении которых производится судебная экспертиза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судебной экспертизы в отношении живых лиц запрещаются: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ограничение прав, обман, применение насилия, угроз и иных незаконных мер в целях </w:t>
      </w:r>
      <w:r>
        <w:rPr>
          <w:rFonts w:ascii="Calibri" w:hAnsi="Calibri" w:cs="Calibri"/>
        </w:rPr>
        <w:lastRenderedPageBreak/>
        <w:t>получения сведений от лица, в отношении которого производится судебная экспертиза;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испытание новых лекарственных средств, методов диагностики, профилактики и лечения болезней,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Свидания лица, помещенного в медицинский стационар, с его защитником, законным представителем или иными представителями, допущенными к участию в деле, организуются в условиях, исключающих возможность получения информации третьими лицами.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помощь лицу, в отношении которого производится судебная экспертиза, может оказываться только по основаниям и в порядке, которые предусмотрены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здравоохранении.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Лицу, помещенному в медицинский стационар, должна быть предоставлена реальная возможность подачи жалоб, заявлений и ходатайств. Жалобы, поданные в соответствии с процессуальным законодательством Российской Федерации, цензуре не подлежат и в течение 24 часов направляются адресату.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не содержащиеся под стражей, имеют право на возмещение расходов, связанных с производством судебной экспертизы, по основаниям и в порядке, которые предусмотрены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Условия производства судебной экспертизы в отношении лиц, не содержащихся под стражей, в психиатрических стационарах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Судебно-психиатрическая экспертиза в отношении лиц, не содержащихся под стражей, производится как в судебно-психиатрических экспертных стационарах, так и в иных психиатрических стационарах. Помещение в указанные стационары лиц, содержащихся под стражей, не допускается. Помещение лиц, не содержащихся под стражей, в иные психиатрические стационары не должно существенно затруднять производство судебной экспертизы.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не содержащиеся под стражей, в период производства судебно-психиатрической экспертизы пользуются правами пациентов психиатрических стационаров, установленными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здравоохранении.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совершения лицом, не содержащимся под стражей, не страдающим тяжелым психическим расстройством, действий, угрожающих жизни и здоровью окружающих или дезорганизующих работу психиатрического стационара, администрация данного стационара сообщает об этом в орган внутренних дел, который должен принять к нарушителю меры, направленные на пресечение указанных действий.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подобные действия совершены лицом, в отношении которого судебно-психиатрическая экспертиза производится в добровольном порядке, оно может быть выписано из психиатрического стационара, о чем администрация данного стационара в письменной форме извещает орган или лицо, назначившие указанную экспертизу.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Условия производства судебной экспертизы в отношении лиц, содержащихся под стражей, в психиатрических стационарах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Судебно-психиатрическая экспертиза в отношении лиц, содержащихся под стражей, производится в судебно-психиатрических экспертных стационарах, предназначенных для помещения в них указанных лиц. Обеспечение безопасности и охрана указанных стационаров осуществляются органами, на которые возложены обеспечение безопасности и охрана мест содержания под стражей.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лиц, содержащихся под стражей, помещенных в судебно-психиатрические экспертные </w:t>
      </w:r>
      <w:r>
        <w:rPr>
          <w:rFonts w:ascii="Calibri" w:hAnsi="Calibri" w:cs="Calibri"/>
        </w:rPr>
        <w:lastRenderedPageBreak/>
        <w:t xml:space="preserve">стационары, распространяются нормы Уголовно-процессуального </w:t>
      </w:r>
      <w:hyperlink r:id="rId3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содержании под стражей подозреваемых и обвиняемых в совершении преступлений".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05.02.2007 N 10-ФЗ)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лиц, обеспечивающих безопасность и осуществляющих охрану судебно-психиатрических экспертных стационаров, с медицинскими работниками указанных стационаров определяется совместно Министерством здравоохранения и социального развития Российской Федерации и федеральным органом исполнительной власти, на который возложены обеспечение безопасности и охрана мест содержания под стражей.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05.02.2007 N 10-ФЗ)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Обеспечение лиц, помещенных в судебно-психиатрические экспертные стационары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Материально-бытовое и медико-санитарное обеспечение лиц, помещенных в судебно-психиатрические экспертные стационары, осуществляется по нормам и правилам, установленным для психиатрических стационаров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здравоохранении.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Ограничения в применении методов исследований при производстве судебной экспертизы в отношении живых лиц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запрещенные к применению в практике здравоохранения законодательством Российской Федерации.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</w:t>
      </w:r>
      <w:proofErr w:type="gramStart"/>
      <w:r>
        <w:rPr>
          <w:rFonts w:ascii="Calibri" w:hAnsi="Calibri" w:cs="Calibri"/>
        </w:rPr>
        <w:t>альтернативные</w:t>
      </w:r>
      <w:proofErr w:type="gramEnd"/>
      <w:r>
        <w:rPr>
          <w:rFonts w:ascii="Calibri" w:hAnsi="Calibri" w:cs="Calibri"/>
        </w:rPr>
        <w:t>,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лица, в отношении которого производится судебная экспертиза.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лиц, в отношении которых производится судебная экспертиза, в медицинском учреждении берутся образцы, необходимые для проведения исследований, о чем указывается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эксперта. Образцы получает врач или иной специали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исутствии двух медицинских работников данного медицинского учреждения. Принудительное получение образцов у лиц, направленных на судебную экспертизу в добровольном порядке, не допускается.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Присутствие участников процесса при производстве судебной экспертизы в отношении живых лиц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 Российской Федерации.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ФИНАНСОВОЕ, ОРГАНИЗАЦИОННОЕ, НАУЧНО -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МЕТОДИЧЕСКОЕ И ИНФОРМАЦИОННОЕ ОБЕСПЕЧЕНИЕ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СУДЕБНО-ЭКСПЕРТНЫХ УЧРЕЖДЕНИЙ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Финансирование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государственных судебно-экспертных учреждений, экспертных подразделений федеральных органов исполнительной власти, в том числе экспертных подразделений органов внутренних дел Российской Федерации, финансируется за счет средств федерального бюджета.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государственных судебно-экспертных учреждений, экспертных подразделений органов исполнительной власти субъектов Российской Федерации финансируется за счет средств бюджетов субъектов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судебно-экспертные учреждения вправе проводить на договорной основе экспертные исследования для граждан и юридических лиц, взимать плату за производство судебных экспертиз по гражданским и арбитражным делам, делам об административных правонарушениях. </w:t>
      </w: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расходования указанных средств определяется соответствующими федеральными органами исполнительной власти.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Организационное и научно-методическое обеспечение судебно-экспертной деятельности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Организационное обеспечение деятельности государственных судебно-экспертных учреждений осуществляется соответствующими федеральными органами исполнительной власти или органами исполнительной власти субъектов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Научно-методическое обеспечение производства судебных экспертиз, а также профессиональная подготовка и повышение квалификации государственных судебных экспертов возлагаются соответствующими федеральными органами исполнительной власти на судебно-экспертные учреждения из числа указанных в частях </w:t>
      </w:r>
      <w:hyperlink w:anchor="Par97" w:history="1">
        <w:r>
          <w:rPr>
            <w:rFonts w:ascii="Calibri" w:hAnsi="Calibri" w:cs="Calibri"/>
            <w:color w:val="0000FF"/>
          </w:rPr>
          <w:t>первой</w:t>
        </w:r>
      </w:hyperlink>
      <w:r>
        <w:rPr>
          <w:rFonts w:ascii="Calibri" w:hAnsi="Calibri" w:cs="Calibri"/>
        </w:rPr>
        <w:t xml:space="preserve"> и </w:t>
      </w:r>
      <w:hyperlink w:anchor="Par100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статьи 11 настоящего Федерального закона.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Информационное обеспечение деятельности государственных судебно-экспертных учреждений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независимо от организационно-правовых форм и форм собственности обязаны безвозмездно предоставлять по запросам руководителей государственных судебно-экспертных учреждений образцы или каталоги своей продукции, техническую и технологическую документацию и другие информационные материалы, необходимые для производства судебной экспертизы. При этом государственные судебно-экспертные учреждения обеспечивают неразглашение полученных сведений, составляющих государственную, коммерческую или иную охраняемую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судебно-экспертное учреждение вправе ходатайствовать перед судом, судьей, органом дознания, лицом, производящим дознание, следователем о получении по окончании производства по делам предметов, являвшихся вещественными доказательствами, для использования в экспертной, научной и учебно-методической деятельности.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214-ФЗ)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Охрана государственных судебно-экспертных учреждений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государственных судебно-экспертных учреждений обеспечивается их руководителями и финансируется за счет средств федерального бюджета, средств бюджетов субъектов Российской Федерации, а также за счет других источников, предусмотренных законодательством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Распространение действия настоящего Федерального закона на судебно-</w:t>
      </w:r>
      <w:r>
        <w:rPr>
          <w:rFonts w:ascii="Calibri" w:hAnsi="Calibri" w:cs="Calibri"/>
        </w:rPr>
        <w:lastRenderedPageBreak/>
        <w:t>экспертную деятельность лиц, не являющихся государственными судебными экспертами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61"/>
      <w:bookmarkEnd w:id="16"/>
      <w:r>
        <w:rPr>
          <w:rFonts w:ascii="Calibri" w:hAnsi="Calibri" w:cs="Calibri"/>
        </w:rPr>
        <w:t>В соответствии с нормами процессуального законодательства Российской Федерации судебная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судебно-экспертную деятельность лиц, указанных в части </w:t>
      </w:r>
      <w:hyperlink w:anchor="Par361" w:history="1">
        <w:r>
          <w:rPr>
            <w:rFonts w:ascii="Calibri" w:hAnsi="Calibri" w:cs="Calibri"/>
            <w:color w:val="0000FF"/>
          </w:rPr>
          <w:t>первой</w:t>
        </w:r>
      </w:hyperlink>
      <w:r>
        <w:rPr>
          <w:rFonts w:ascii="Calibri" w:hAnsi="Calibri" w:cs="Calibri"/>
        </w:rPr>
        <w:t xml:space="preserve"> настоящей статьи, распространяется действие </w:t>
      </w:r>
      <w:hyperlink w:anchor="Par34" w:history="1">
        <w:r>
          <w:rPr>
            <w:rFonts w:ascii="Calibri" w:hAnsi="Calibri" w:cs="Calibri"/>
            <w:color w:val="0000FF"/>
          </w:rPr>
          <w:t>статей 2,</w:t>
        </w:r>
      </w:hyperlink>
      <w:r>
        <w:rPr>
          <w:rFonts w:ascii="Calibri" w:hAnsi="Calibri" w:cs="Calibri"/>
        </w:rPr>
        <w:t xml:space="preserve"> </w:t>
      </w:r>
      <w:hyperlink w:anchor="Par46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w:anchor="Par5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67" w:history="1">
        <w:r>
          <w:rPr>
            <w:rFonts w:ascii="Calibri" w:hAnsi="Calibri" w:cs="Calibri"/>
            <w:color w:val="0000FF"/>
          </w:rPr>
          <w:t>8,</w:t>
        </w:r>
      </w:hyperlink>
      <w:r>
        <w:rPr>
          <w:rFonts w:ascii="Calibri" w:hAnsi="Calibri" w:cs="Calibri"/>
        </w:rPr>
        <w:t xml:space="preserve"> </w:t>
      </w:r>
      <w:hyperlink w:anchor="Par15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74" w:history="1">
        <w:r>
          <w:rPr>
            <w:rFonts w:ascii="Calibri" w:hAnsi="Calibri" w:cs="Calibri"/>
            <w:color w:val="0000FF"/>
          </w:rPr>
          <w:t>17,</w:t>
        </w:r>
      </w:hyperlink>
      <w:r>
        <w:rPr>
          <w:rFonts w:ascii="Calibri" w:hAnsi="Calibri" w:cs="Calibri"/>
        </w:rPr>
        <w:t xml:space="preserve"> части второй </w:t>
      </w:r>
      <w:hyperlink w:anchor="Par185" w:history="1">
        <w:r>
          <w:rPr>
            <w:rFonts w:ascii="Calibri" w:hAnsi="Calibri" w:cs="Calibri"/>
            <w:color w:val="0000FF"/>
          </w:rPr>
          <w:t>статьи 18,</w:t>
        </w:r>
      </w:hyperlink>
      <w:r>
        <w:rPr>
          <w:rFonts w:ascii="Calibri" w:hAnsi="Calibri" w:cs="Calibri"/>
        </w:rPr>
        <w:t xml:space="preserve"> </w:t>
      </w:r>
      <w:hyperlink w:anchor="Par226" w:history="1">
        <w:r>
          <w:rPr>
            <w:rFonts w:ascii="Calibri" w:hAnsi="Calibri" w:cs="Calibri"/>
            <w:color w:val="0000FF"/>
          </w:rPr>
          <w:t>статей 24</w:t>
        </w:r>
      </w:hyperlink>
      <w:r>
        <w:rPr>
          <w:rFonts w:ascii="Calibri" w:hAnsi="Calibri" w:cs="Calibri"/>
        </w:rPr>
        <w:t xml:space="preserve"> и </w:t>
      </w:r>
      <w:hyperlink w:anchor="Par234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Приведение нормативных правовых актов в соответствие с настоящим Федеральным законом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 Вступление в силу настоящего Федерального закона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со дня его официального опубликования, за исключением части третьей </w:t>
      </w:r>
      <w:hyperlink w:anchor="Par275" w:history="1">
        <w:r>
          <w:rPr>
            <w:rFonts w:ascii="Calibri" w:hAnsi="Calibri" w:cs="Calibri"/>
            <w:color w:val="0000FF"/>
          </w:rPr>
          <w:t>статьи 29,</w:t>
        </w:r>
      </w:hyperlink>
      <w:r>
        <w:rPr>
          <w:rFonts w:ascii="Calibri" w:hAnsi="Calibri" w:cs="Calibri"/>
        </w:rPr>
        <w:t xml:space="preserve"> которая вступает в силу после приведения Уголовно-процессуального законодательства Российской Федерации в соответствие с положениями </w:t>
      </w:r>
      <w:hyperlink r:id="rId4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7" w:name="_GoBack"/>
      <w:r>
        <w:rPr>
          <w:rFonts w:ascii="Calibri" w:hAnsi="Calibri" w:cs="Calibri"/>
        </w:rPr>
        <w:t>31 мая 2001 года</w:t>
      </w: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73-ФЗ</w:t>
      </w:r>
    </w:p>
    <w:bookmarkEnd w:id="17"/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09B6" w:rsidRDefault="005409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/>
    <w:sectPr w:rsidR="007113F4" w:rsidSect="00F5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6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09B6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963B65C14660A75BF088ABEA59BEB16F045030B4BFD574B15FD8BC18ZFV7J" TargetMode="External"/><Relationship Id="rId18" Type="http://schemas.openxmlformats.org/officeDocument/2006/relationships/hyperlink" Target="consultantplus://offline/ref=05963B65C14660A75BF088ABEA59BEB16F045F36B2B9D574B15FD8BC18F78645E6C7BB63D214BB0CZ3V0J" TargetMode="External"/><Relationship Id="rId26" Type="http://schemas.openxmlformats.org/officeDocument/2006/relationships/hyperlink" Target="consultantplus://offline/ref=05963B65C14660A75BF088ABEA59BEB16F045F36B3B9D574B15FD8BC18F78645E6C7BB63D214BA09Z3V1J" TargetMode="External"/><Relationship Id="rId39" Type="http://schemas.openxmlformats.org/officeDocument/2006/relationships/hyperlink" Target="consultantplus://offline/ref=05963B65C14660A75BF088ABEA59BEB16F045F36B5B8D574B15FD8BC18ZFV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63B65C14660A75BF088ABEA59BEB16F035F35B3B8D574B15FD8BC18F78645E6C7BB63D214BE0CZ3V0J" TargetMode="External"/><Relationship Id="rId34" Type="http://schemas.openxmlformats.org/officeDocument/2006/relationships/hyperlink" Target="consultantplus://offline/ref=05963B65C14660A75BF088ABEA59BEB16F045334B3BFD574B15FD8BC18F78645E6C7BB63D214BD0AZ3V1J" TargetMode="External"/><Relationship Id="rId42" Type="http://schemas.openxmlformats.org/officeDocument/2006/relationships/hyperlink" Target="consultantplus://offline/ref=05963B65C14660A75BF088ABEA59BEB168055F3BB8B2887EB906D4BE1FF8D952E18EB762D214BEZ0VDJ" TargetMode="External"/><Relationship Id="rId47" Type="http://schemas.openxmlformats.org/officeDocument/2006/relationships/hyperlink" Target="consultantplus://offline/ref=05963B65C14660A75BF088ABEA59BEB16C085036BBEF8276E00AD6ZBV9J" TargetMode="External"/><Relationship Id="rId7" Type="http://schemas.openxmlformats.org/officeDocument/2006/relationships/hyperlink" Target="consultantplus://offline/ref=05963B65C14660A75BF088ABEA59BEB16F045334B3BFD574B15FD8BC18F78645E6C7BB63D214BD0AZ3V6J" TargetMode="External"/><Relationship Id="rId12" Type="http://schemas.openxmlformats.org/officeDocument/2006/relationships/hyperlink" Target="consultantplus://offline/ref=05963B65C14660A75BF088ABEA59BEB16F045F35B8BFD574B15FD8BC18ZFV7J" TargetMode="External"/><Relationship Id="rId17" Type="http://schemas.openxmlformats.org/officeDocument/2006/relationships/hyperlink" Target="consultantplus://offline/ref=05963B65C14660A75BF088ABEA59BEB16F045F30B4BBD574B15FD8BC18ZFV7J" TargetMode="External"/><Relationship Id="rId25" Type="http://schemas.openxmlformats.org/officeDocument/2006/relationships/hyperlink" Target="consultantplus://offline/ref=05963B65C14660A75BF088ABEA59BEB16F045334B3BFD574B15FD8BC18F78645E6C7BB63D214BD0AZ3V3J" TargetMode="External"/><Relationship Id="rId33" Type="http://schemas.openxmlformats.org/officeDocument/2006/relationships/hyperlink" Target="consultantplus://offline/ref=05963B65C14660A75BF088ABEA59BEB16F045334B3BFD574B15FD8BC18F78645E6C7BB63D214BD0AZ3V2J" TargetMode="External"/><Relationship Id="rId38" Type="http://schemas.openxmlformats.org/officeDocument/2006/relationships/hyperlink" Target="consultantplus://offline/ref=05963B65C14660A75BF088ABEA59BEB16F02563AB3B1D574B15FD8BC18F78645E6C7BB63D214BC0AZ3VFJ" TargetMode="External"/><Relationship Id="rId46" Type="http://schemas.openxmlformats.org/officeDocument/2006/relationships/hyperlink" Target="consultantplus://offline/ref=05963B65C14660A75BF088ABEA59BEB16F045334B3BFD574B15FD8BC18F78645E6C7BB63D214BD0AZ3V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63B65C14660A75BF088ABEA59BEB16F045334B0BAD574B15FD8BC18ZFV7J" TargetMode="External"/><Relationship Id="rId20" Type="http://schemas.openxmlformats.org/officeDocument/2006/relationships/hyperlink" Target="consultantplus://offline/ref=05963B65C14660A75BF088ABEA59BEB168055F3BB8B2887EB906D4BE1FF8D952E18EB762D214BFZ0VAJ" TargetMode="External"/><Relationship Id="rId29" Type="http://schemas.openxmlformats.org/officeDocument/2006/relationships/hyperlink" Target="consultantplus://offline/ref=05963B65C14660A75BF088ABEA59BEB166085E32B7B2887EB906D4BE1FF8D952E18EB762D214BCZ0V8J" TargetMode="External"/><Relationship Id="rId41" Type="http://schemas.openxmlformats.org/officeDocument/2006/relationships/hyperlink" Target="consultantplus://offline/ref=05963B65C14660A75BF088ABEA59BEB168055F3BB8B2887EB906D4BE1FF8D952E18EB762D214BFZ0V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63B65C14660A75BF088ABEA59BEB168055F3BB8B2887EB906D4BE1FF8D952E18EB762D214BFZ0VBJ" TargetMode="External"/><Relationship Id="rId11" Type="http://schemas.openxmlformats.org/officeDocument/2006/relationships/hyperlink" Target="consultantplus://offline/ref=05963B65C14660A75BF088ABEA59BEB16C085036BBEF8276E00AD6ZBV9J" TargetMode="External"/><Relationship Id="rId24" Type="http://schemas.openxmlformats.org/officeDocument/2006/relationships/hyperlink" Target="consultantplus://offline/ref=05963B65C14660A75BF088ABEA59BEB16F045334B3BFD574B15FD8BC18F78645E6C7BB63D214BD0AZ3V4J" TargetMode="External"/><Relationship Id="rId32" Type="http://schemas.openxmlformats.org/officeDocument/2006/relationships/hyperlink" Target="consultantplus://offline/ref=05963B65C14660A75BF088ABEA59BEB166085E32B7B2887EB906D4BE1FF8D952E18EB762D214BCZ0VBJ" TargetMode="External"/><Relationship Id="rId37" Type="http://schemas.openxmlformats.org/officeDocument/2006/relationships/hyperlink" Target="consultantplus://offline/ref=05963B65C14660A75BF088ABEA59BEB16F045F36B2B9D574B15FD8BC18F78645E6C7BB63D214BF0EZ3V2J" TargetMode="External"/><Relationship Id="rId40" Type="http://schemas.openxmlformats.org/officeDocument/2006/relationships/hyperlink" Target="consultantplus://offline/ref=05963B65C14660A75BF088ABEA59BEB16F025535B9BFD574B15FD8BC18ZFV7J" TargetMode="External"/><Relationship Id="rId45" Type="http://schemas.openxmlformats.org/officeDocument/2006/relationships/hyperlink" Target="consultantplus://offline/ref=05963B65C14660A75BF088ABEA59BEB167035E3BB0B2887EB906D4BEZ1VFJ" TargetMode="External"/><Relationship Id="rId5" Type="http://schemas.openxmlformats.org/officeDocument/2006/relationships/hyperlink" Target="consultantplus://offline/ref=05963B65C14660A75BF088ABEA59BEB169015731B3B2887EB906D4BE1FF8D952E18EB762D215B5Z0V5J" TargetMode="External"/><Relationship Id="rId15" Type="http://schemas.openxmlformats.org/officeDocument/2006/relationships/hyperlink" Target="consultantplus://offline/ref=05963B65C14660A75BF088ABEA59BEB16F045F35B9B9D574B15FD8BC18ZFV7J" TargetMode="External"/><Relationship Id="rId23" Type="http://schemas.openxmlformats.org/officeDocument/2006/relationships/hyperlink" Target="consultantplus://offline/ref=05963B65C14660A75BF088ABEA59BEB16C085036BBEF8276E00AD6ZBV9J" TargetMode="External"/><Relationship Id="rId28" Type="http://schemas.openxmlformats.org/officeDocument/2006/relationships/hyperlink" Target="consultantplus://offline/ref=05963B65C14660A75BF088ABEA59BEB16F025030B8BAD574B15FD8BC18F78645E6C7BB63D214BD0DZ3VFJ" TargetMode="External"/><Relationship Id="rId36" Type="http://schemas.openxmlformats.org/officeDocument/2006/relationships/hyperlink" Target="consultantplus://offline/ref=05963B65C14660A75BF088ABEA59BEB16F045F36B5B8D574B15FD8BC18F78645E6C7BB63D215B80DZ3VF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5963B65C14660A75BF088ABEA59BEB16F045334B3BFD574B15FD8BC18F78645E6C7BB63D214BD0AZ3V5J" TargetMode="External"/><Relationship Id="rId19" Type="http://schemas.openxmlformats.org/officeDocument/2006/relationships/hyperlink" Target="consultantplus://offline/ref=05963B65C14660A75BF088ABEA59BEB169015731B3B2887EB906D4BE1FF8D952E18EB762D215B5Z0V5J" TargetMode="External"/><Relationship Id="rId31" Type="http://schemas.openxmlformats.org/officeDocument/2006/relationships/hyperlink" Target="consultantplus://offline/ref=05963B65C14660A75BF088ABEA59BEB167035E3BB0B2887EB906D4BEZ1VFJ" TargetMode="External"/><Relationship Id="rId44" Type="http://schemas.openxmlformats.org/officeDocument/2006/relationships/hyperlink" Target="consultantplus://offline/ref=05963B65C14660A75BF088ABEA59BEB16F025230B5B8D574B15FD8BC18F78645E6C7BB63D214BD0DZ3V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63B65C14660A75BF088ABEA59BEB16F035F35B3B8D574B15FD8BC18F78645E6C7BB63D214BE0CZ3V0J" TargetMode="External"/><Relationship Id="rId14" Type="http://schemas.openxmlformats.org/officeDocument/2006/relationships/hyperlink" Target="consultantplus://offline/ref=05963B65C14660A75BF088ABEA59BEB16F045F36B5B8D574B15FD8BC18ZFV7J" TargetMode="External"/><Relationship Id="rId22" Type="http://schemas.openxmlformats.org/officeDocument/2006/relationships/hyperlink" Target="consultantplus://offline/ref=05963B65C14660A75BF088ABEA59BEB16C085036BBEF8276E00AD6ZBV9J" TargetMode="External"/><Relationship Id="rId27" Type="http://schemas.openxmlformats.org/officeDocument/2006/relationships/hyperlink" Target="consultantplus://offline/ref=05963B65C14660A75BF088ABEA59BEB16F045F36B5BBD574B15FD8BC18F78645E6C7BB63D217BC0DZ3V4J" TargetMode="External"/><Relationship Id="rId30" Type="http://schemas.openxmlformats.org/officeDocument/2006/relationships/hyperlink" Target="consultantplus://offline/ref=05963B65C14660A75BF088ABEA59BEB167035E3BB0B2887EB906D4BEZ1VFJ" TargetMode="External"/><Relationship Id="rId35" Type="http://schemas.openxmlformats.org/officeDocument/2006/relationships/hyperlink" Target="consultantplus://offline/ref=05963B65C14660A75BF088ABEA59BEB16F045F36B5BBD574B15FD8BC18F78645E6C7BB63D217BC0DZ3V4J" TargetMode="External"/><Relationship Id="rId43" Type="http://schemas.openxmlformats.org/officeDocument/2006/relationships/hyperlink" Target="consultantplus://offline/ref=05963B65C14660A75BF088ABEA59BEB16F005333B7B8D574B15FD8BC18F78645E6C7BB63D214BD0CZ3V3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5963B65C14660A75BF088ABEA59BEB166085E32B7B2887EB906D4BE1FF8D952E18EB762D214BCZ0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7960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2013-07-19T09:21:00Z</dcterms:created>
  <dcterms:modified xsi:type="dcterms:W3CDTF">2013-07-19T09:23:00Z</dcterms:modified>
</cp:coreProperties>
</file>